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ТИТУЛЬНИЙ АРКУШ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</w:t>
            </w:r>
          </w:p>
        </w:tc>
      </w:tr>
      <w:tr w:rsidR="00000000">
        <w:tblPrEx>
          <w:tblBorders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Положення).</w:t>
            </w:r>
          </w:p>
        </w:tc>
      </w:tr>
    </w:tbl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Корпоративний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ретар 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Ю.М.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(місце для накладання електронного підпису уповноваженої особи емітента/ 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Особлива інформація / інформація про іпотечні цінні папери/ сертифікати фонду операцій з нерухомістю емітента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І. Загальні відомості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Повне найменування: Акціонерн</w:t>
      </w:r>
      <w:r>
        <w:rPr>
          <w:rFonts w:ascii="Times New Roman" w:hAnsi="Times New Roman" w:cs="Times New Roman"/>
          <w:sz w:val="24"/>
          <w:szCs w:val="24"/>
        </w:rPr>
        <w:t>е товариство "Страхова компанія "ІНГО"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Організаційно-правова форма: Приватне акціонерне товариство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Місцезнаходження: 01054, м.Київ, місто Київ, вулиця Бульварно-Кудрявська, будинок 33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Ідентифікаційний код юридичної особи: 16285602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Міжміський ко</w:t>
      </w:r>
      <w:r>
        <w:rPr>
          <w:rFonts w:ascii="Times New Roman" w:hAnsi="Times New Roman" w:cs="Times New Roman"/>
          <w:sz w:val="24"/>
          <w:szCs w:val="24"/>
        </w:rPr>
        <w:t>д та номер телефону: 044 490-27-44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Адреса електронної пошти, яка є офіційним каналом зв’язку: office@ingo.ua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Повне найменування, ідентифікаційний код юридичної особи, країна реєстрації юридичної особи та номер свідоцтва про включення до Реєстру осіб,</w:t>
      </w:r>
      <w:r>
        <w:rPr>
          <w:rFonts w:ascii="Times New Roman" w:hAnsi="Times New Roman" w:cs="Times New Roman"/>
          <w:sz w:val="24"/>
          <w:szCs w:val="24"/>
        </w:rPr>
        <w:t xml:space="preserve"> уповноважених надавати інформаційні послуги на ринках капіталу та організованих товарних ринках особи,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</w:t>
      </w:r>
      <w:r>
        <w:rPr>
          <w:rFonts w:ascii="Times New Roman" w:hAnsi="Times New Roman" w:cs="Times New Roman"/>
          <w:sz w:val="24"/>
          <w:szCs w:val="24"/>
        </w:rPr>
        <w:t xml:space="preserve">ів (у разі здійснення оприлюднення): 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Повне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ринках капіталу та організ</w:t>
      </w:r>
      <w:r>
        <w:rPr>
          <w:rFonts w:ascii="Times New Roman" w:hAnsi="Times New Roman" w:cs="Times New Roman"/>
          <w:sz w:val="24"/>
          <w:szCs w:val="24"/>
        </w:rPr>
        <w:t>ованих товарних ринках, особи, яка здійснює подання звітності та/або звітних даних до НКЦПФР (у разі, якщо емітент не подає інформацію до НКЦПФР безпосередньо): Державна установа "Агентство з розвитку інфраструктури фондового ринку України", 21676262, Укра</w:t>
      </w:r>
      <w:r>
        <w:rPr>
          <w:rFonts w:ascii="Times New Roman" w:hAnsi="Times New Roman" w:cs="Times New Roman"/>
          <w:sz w:val="24"/>
          <w:szCs w:val="24"/>
        </w:rPr>
        <w:t>їна, DR/00002/ARM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ІІ. Дані про дату та місце оприлюднення інформації 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165"/>
        <w:gridCol w:w="188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розміщена на власному вебсайті емітента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https://ingo.ua/publichna-ta-finansova-informacziya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(URL-адреса вебсайту)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F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00000">
          <w:footerReference w:type="default" r:id="rId6"/>
          <w:pgSz w:w="11905" w:h="16837"/>
          <w:pgMar w:top="570" w:right="720" w:bottom="570" w:left="720" w:header="720" w:footer="360" w:gutter="0"/>
          <w:pgNumType w:start="1"/>
          <w:cols w:space="720"/>
          <w:noEndnote/>
        </w:sect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ВІДОМОСТІ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рішення емітента про утворення, припинення його філій, представництв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Дата прийняття рішення про утворення (припинення) відокремленого підрозділу (відокремлених підрозділів), філії (філій), представництва (представництв) емітента: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24.04.2025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 </w:t>
      </w:r>
      <w:r>
        <w:rPr>
          <w:rFonts w:ascii="Times New Roman" w:hAnsi="Times New Roman" w:cs="Times New Roman"/>
          <w:sz w:val="24"/>
          <w:szCs w:val="24"/>
        </w:rPr>
        <w:t>уповноваженого органу, що прийняв рішення: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Наглядова рада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Причини прийняття рішення: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оптимізація кількості відокремлених підрозділів за регіональним принципом.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Повне найменування відокремленого підрозділу (філії, представництва), що були створено чи прип</w:t>
      </w:r>
      <w:r>
        <w:rPr>
          <w:rFonts w:ascii="Times New Roman" w:hAnsi="Times New Roman" w:cs="Times New Roman"/>
          <w:sz w:val="24"/>
          <w:szCs w:val="24"/>
        </w:rPr>
        <w:t>инено: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 обслуговування клієнтів Акціонерного товариства «Страхова компанія «ІНГО» № 01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Місцезнаходження відокремленого підрозділу (філії, представництва), що були створено чи припинено: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Київ, вул. Братства Тарасівців, буд. 3, прим. 303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Функції відокремленого підрозділу (філії, представництва), які він виконував чи виконуватиме: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участь у переговорах з представниками юридичних осіб, а також фізичними особами, в тому числі фізичними особами-підприємцями;1.2. укладення договорів страхув</w:t>
      </w:r>
      <w:r>
        <w:rPr>
          <w:rFonts w:ascii="Times New Roman" w:hAnsi="Times New Roman" w:cs="Times New Roman"/>
          <w:sz w:val="24"/>
          <w:szCs w:val="24"/>
        </w:rPr>
        <w:t>ання відповідно форм та умов, встановлених Компанією за окремо наданим довіреностями та/або договорами доручення;1.3. виконання розпорядчих документів Компанії;1.4. забезпечення виконання показників діяльності, встановлених Компанією.2. Оперативний маркети</w:t>
      </w:r>
      <w:r>
        <w:rPr>
          <w:rFonts w:ascii="Times New Roman" w:hAnsi="Times New Roman" w:cs="Times New Roman"/>
          <w:sz w:val="24"/>
          <w:szCs w:val="24"/>
        </w:rPr>
        <w:t>нг і аналіз:2.1. проведення маркетингових та/або статистичних досліджень за запитом Уповноваженого підрозділу;2.2. аналіз страхового ринку в даному сегменті «страхових продуктів», регіоні (адміністративно-територіальній одиниці), у тому числі сегментація к</w:t>
      </w:r>
      <w:r>
        <w:rPr>
          <w:rFonts w:ascii="Times New Roman" w:hAnsi="Times New Roman" w:cs="Times New Roman"/>
          <w:sz w:val="24"/>
          <w:szCs w:val="24"/>
        </w:rPr>
        <w:t>лієнтів, узагальнення їх характеристик;2.3. участь у плануванні та організації просування «страхових продуктів»;2.4. аналіз ефективності процесів продажу, супроводження та вивчення клієнтів;2.5. аналіз ефективності та маржинальності власних каналів продажу</w:t>
      </w:r>
      <w:r>
        <w:rPr>
          <w:rFonts w:ascii="Times New Roman" w:hAnsi="Times New Roman" w:cs="Times New Roman"/>
          <w:sz w:val="24"/>
          <w:szCs w:val="24"/>
        </w:rPr>
        <w:t xml:space="preserve"> (збір премій за видами страхування, розмір  комісійної винагороди, аналіз портфелів збитків);2.6. аналіз якості обслуговування і розробка рекомендацій щодо зміни умов обслуговування клієнтів для співробітників;2.7. розробка рекомендацій Уповноваженому під</w:t>
      </w:r>
      <w:r>
        <w:rPr>
          <w:rFonts w:ascii="Times New Roman" w:hAnsi="Times New Roman" w:cs="Times New Roman"/>
          <w:sz w:val="24"/>
          <w:szCs w:val="24"/>
        </w:rPr>
        <w:t>розділу Компанії  щодо модифікації існуючих і створенню нових «страхових продуктів»;2.8. планування продажів, визначення пріоритетних «страхових продуктів» та клієнтів для Компанії;2.9. пошук потенційних клієнтів.3. Продаж «страхових продуктів»:3.1. створе</w:t>
      </w:r>
      <w:r>
        <w:rPr>
          <w:rFonts w:ascii="Times New Roman" w:hAnsi="Times New Roman" w:cs="Times New Roman"/>
          <w:sz w:val="24"/>
          <w:szCs w:val="24"/>
        </w:rPr>
        <w:t>ння першого контакту з потенційним клієнтом;3.2. консультування клієнта з питань страхування та «страхового продукту»;3.3. ведення переговорів  з  клієнтами та їх представниками;3.4. визначення потреб клієнта в страхуванні;3.5. підготовка пропозиції для кл</w:t>
      </w:r>
      <w:r>
        <w:rPr>
          <w:rFonts w:ascii="Times New Roman" w:hAnsi="Times New Roman" w:cs="Times New Roman"/>
          <w:sz w:val="24"/>
          <w:szCs w:val="24"/>
        </w:rPr>
        <w:t>ієнта;3.6. підготовка та укладення договору страхування, додаткових угод, внесення змін до договору страхування, припинення дії договорів страхування;3.7. внесення інформації про клієнтів  до автоматизованої  бази даних Компанії (далі АБД);3.8. забезпеченн</w:t>
      </w:r>
      <w:r>
        <w:rPr>
          <w:rFonts w:ascii="Times New Roman" w:hAnsi="Times New Roman" w:cs="Times New Roman"/>
          <w:sz w:val="24"/>
          <w:szCs w:val="24"/>
        </w:rPr>
        <w:t>я своєчасного внесення договорів до АБД Компанії та відповідно до їх  автентичних умов. 4. Супровід клієнтів:4.1. контроль своєчасності оплати платежів за договорами страхування;4.2. проведення заходів щодо скорочення частки дебіторської/кредиторської забо</w:t>
      </w:r>
      <w:r>
        <w:rPr>
          <w:rFonts w:ascii="Times New Roman" w:hAnsi="Times New Roman" w:cs="Times New Roman"/>
          <w:sz w:val="24"/>
          <w:szCs w:val="24"/>
        </w:rPr>
        <w:t>ргованостей;4.3. контроль наявності необхідних документів за всіма договорами страхування (оригінали договорів,  заяви на страхування, документи з ідентифікації, верифікації та вивчення, документи щодо проведення/забезпечення  фінансового моніторингу тощо)</w:t>
      </w:r>
      <w:r>
        <w:rPr>
          <w:rFonts w:ascii="Times New Roman" w:hAnsi="Times New Roman" w:cs="Times New Roman"/>
          <w:sz w:val="24"/>
          <w:szCs w:val="24"/>
        </w:rPr>
        <w:t>;4.4. інформування та консультування страхувальників про дії під час настання страхової події в межах скриптів, встановлених Уповноваженим підрозділом;4.5. приймання, сприяння Клієнтам в оформленні документів на виплату страхового відшкодування та забезпеч</w:t>
      </w:r>
      <w:r>
        <w:rPr>
          <w:rFonts w:ascii="Times New Roman" w:hAnsi="Times New Roman" w:cs="Times New Roman"/>
          <w:sz w:val="24"/>
          <w:szCs w:val="24"/>
        </w:rPr>
        <w:t>ення оформлення документів, встановлених Компанією;4.6. ініціалізація Уповноваженому підрозділу Компанії з проведення маркетингових заходів (розсилки, дзвінки, презентації, семінари для клієнтів, участь у виставках, привітання зі святами і т.п.);4.7. участ</w:t>
      </w:r>
      <w:r>
        <w:rPr>
          <w:rFonts w:ascii="Times New Roman" w:hAnsi="Times New Roman" w:cs="Times New Roman"/>
          <w:sz w:val="24"/>
          <w:szCs w:val="24"/>
        </w:rPr>
        <w:t xml:space="preserve">ь у проведених Компанією програм лояльності.5. Забезпечення реалізації процесів Компанії з повторних продаж «страхових продуктів»:5.1. організація і проведення планових </w:t>
      </w:r>
      <w:r>
        <w:rPr>
          <w:rFonts w:ascii="Times New Roman" w:hAnsi="Times New Roman" w:cs="Times New Roman"/>
          <w:sz w:val="24"/>
          <w:szCs w:val="24"/>
        </w:rPr>
        <w:lastRenderedPageBreak/>
        <w:t>дзвінків та зустрічей з існуючими клієнтами з метою повторного продажу «страхових проду</w:t>
      </w:r>
      <w:r>
        <w:rPr>
          <w:rFonts w:ascii="Times New Roman" w:hAnsi="Times New Roman" w:cs="Times New Roman"/>
          <w:sz w:val="24"/>
          <w:szCs w:val="24"/>
        </w:rPr>
        <w:t>ктів»;5.2. організація та проведення зустрічей з новими та чинними клієнтами;5.3. ведення переговорного процесу;5.4. підготовка пропозиції умов «страхових продуктів»  для клієнтів;5.5. підготовка редакцій договорів страхування.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Додаткова інформація, необх</w:t>
      </w:r>
      <w:r>
        <w:rPr>
          <w:rFonts w:ascii="Times New Roman" w:hAnsi="Times New Roman" w:cs="Times New Roman"/>
          <w:sz w:val="24"/>
          <w:szCs w:val="24"/>
        </w:rPr>
        <w:t>ідна для повного і точного розкриття інформації про дію: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 Наглядової ради АТ СК ІНГО від 24.04.2025 року (протокол № 09)  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Дата прийняття рішення про утворення (припинення) відокремленого підрозділу (відокремлених підрозділів), філії (філій), пр</w:t>
      </w:r>
      <w:r>
        <w:rPr>
          <w:rFonts w:ascii="Times New Roman" w:hAnsi="Times New Roman" w:cs="Times New Roman"/>
          <w:sz w:val="24"/>
          <w:szCs w:val="24"/>
        </w:rPr>
        <w:t>едставництва (представництв) емітента: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24.04.2025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 уповноваженого органу, що прийняв рішення: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Наглядова рада 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Причини прийняття рішення: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оптимізація кількості відокремлених підрозділів за регіональним принципом.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Повне найменування відокремленого пі</w:t>
      </w:r>
      <w:r>
        <w:rPr>
          <w:rFonts w:ascii="Times New Roman" w:hAnsi="Times New Roman" w:cs="Times New Roman"/>
          <w:sz w:val="24"/>
          <w:szCs w:val="24"/>
        </w:rPr>
        <w:t>дрозділу (філії, представництва), що були створено чи припинено: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 обслуговування клієнтів Акціонерного товариства «Страхова компанія «ІНГО» № 07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Місцезнаходження відокремленого підрозділу (філії, представництва), що були створено чи припинено: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Киї</w:t>
      </w:r>
      <w:r>
        <w:rPr>
          <w:rFonts w:ascii="Times New Roman" w:hAnsi="Times New Roman" w:cs="Times New Roman"/>
          <w:sz w:val="24"/>
          <w:szCs w:val="24"/>
        </w:rPr>
        <w:t>в, вул. Електротехнічна, буд. 45, прим. 19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Функції відокремленого підрозділу (філії, представництва), які він виконував чи виконуватиме: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участь у переговорах з представниками юридичних осіб, а також фізичними особами, в тому числі фізичними особами-п</w:t>
      </w:r>
      <w:r>
        <w:rPr>
          <w:rFonts w:ascii="Times New Roman" w:hAnsi="Times New Roman" w:cs="Times New Roman"/>
          <w:sz w:val="24"/>
          <w:szCs w:val="24"/>
        </w:rPr>
        <w:t>ідприємцями;1.2. укладення договорів страхування відповідно форм та умов, встановлених Компанією за окремо наданим довіреностями та/або договорами доручення;1.3. виконання розпорядчих документів Компанії;1.4. забезпечення виконання показників діяльності, в</w:t>
      </w:r>
      <w:r>
        <w:rPr>
          <w:rFonts w:ascii="Times New Roman" w:hAnsi="Times New Roman" w:cs="Times New Roman"/>
          <w:sz w:val="24"/>
          <w:szCs w:val="24"/>
        </w:rPr>
        <w:t>становлених Компанією.2. Оперативний маркетинг і аналіз:2.1. проведення маркетингових та/або статистичних досліджень за запитом Уповноваженого підрозділу;2.2. аналіз страхового ринку в даному сегменті «страхових продуктів», регіоні (адміністративно-територ</w:t>
      </w:r>
      <w:r>
        <w:rPr>
          <w:rFonts w:ascii="Times New Roman" w:hAnsi="Times New Roman" w:cs="Times New Roman"/>
          <w:sz w:val="24"/>
          <w:szCs w:val="24"/>
        </w:rPr>
        <w:t>іальній одиниці), у тому числі сегментація клієнтів, узагальнення їх характеристик;2.3. участь у плануванні та організації просування «страхових продуктів»;2.4. аналіз ефективності процесів продажу, супроводження та вивчення клієнтів;2.5. аналіз ефективнос</w:t>
      </w:r>
      <w:r>
        <w:rPr>
          <w:rFonts w:ascii="Times New Roman" w:hAnsi="Times New Roman" w:cs="Times New Roman"/>
          <w:sz w:val="24"/>
          <w:szCs w:val="24"/>
        </w:rPr>
        <w:t>ті та маржинальності власних каналів продажу (збір премій за видами страхування, розмір  комісійної винагороди, аналіз портфелів збитків);2.6. аналіз якості обслуговування і розробка рекомендацій щодо зміни умов обслуговування клієнтів для співробітників;2</w:t>
      </w:r>
      <w:r>
        <w:rPr>
          <w:rFonts w:ascii="Times New Roman" w:hAnsi="Times New Roman" w:cs="Times New Roman"/>
          <w:sz w:val="24"/>
          <w:szCs w:val="24"/>
        </w:rPr>
        <w:t>.7. розробка рекомендацій Уповноваженому підрозділу Компанії  щодо модифікації існуючих і створенню нових «страхових продуктів»;2.8. планування продажів, визначення пріоритетних «страхових продуктів» та клієнтів для Компанії;2.9. пошук потенційних клієнтів</w:t>
      </w:r>
      <w:r>
        <w:rPr>
          <w:rFonts w:ascii="Times New Roman" w:hAnsi="Times New Roman" w:cs="Times New Roman"/>
          <w:sz w:val="24"/>
          <w:szCs w:val="24"/>
        </w:rPr>
        <w:t>.3. Продаж «страхових продуктів»:3.1. створення першого контакту з потенційним клієнтом;3.2. консультування клієнта з питань страхування та «страхового продукту»;3.3. ведення переговорів  з  клієнтами та їх представниками;3.4. визначення потреб клієнта в с</w:t>
      </w:r>
      <w:r>
        <w:rPr>
          <w:rFonts w:ascii="Times New Roman" w:hAnsi="Times New Roman" w:cs="Times New Roman"/>
          <w:sz w:val="24"/>
          <w:szCs w:val="24"/>
        </w:rPr>
        <w:t>трахуванні;3.5. підготовка пропозиції для клієнта;3.6. підготовка та укладення договору страхування, додаткових угод, внесення змін до договору страхування, припинення дії договорів страхування;3.7. внесення інформації про клієнтів  до автоматизованої  баз</w:t>
      </w:r>
      <w:r>
        <w:rPr>
          <w:rFonts w:ascii="Times New Roman" w:hAnsi="Times New Roman" w:cs="Times New Roman"/>
          <w:sz w:val="24"/>
          <w:szCs w:val="24"/>
        </w:rPr>
        <w:t>и даних Компанії (далі АБД);3.8. забезпечення своєчасного внесення договорів до АБД Компанії та відповідно до їх  автентичних умов. 4. Супровід клієнтів:4.1. контроль своєчасності оплати платежів за договорами страхування;4.2. проведення заходів щодо скоро</w:t>
      </w:r>
      <w:r>
        <w:rPr>
          <w:rFonts w:ascii="Times New Roman" w:hAnsi="Times New Roman" w:cs="Times New Roman"/>
          <w:sz w:val="24"/>
          <w:szCs w:val="24"/>
        </w:rPr>
        <w:t>чення частки дебіторської/кредиторської заборгованостей;4.3. контроль наявності необхідних документів за всіма договорами страхування (оригінали договорів,  заяви на страхування, документи з ідентифікації, верифікації та вивчення, документи щодо проведення</w:t>
      </w:r>
      <w:r>
        <w:rPr>
          <w:rFonts w:ascii="Times New Roman" w:hAnsi="Times New Roman" w:cs="Times New Roman"/>
          <w:sz w:val="24"/>
          <w:szCs w:val="24"/>
        </w:rPr>
        <w:t xml:space="preserve">/забезпечення  фінансового моніторингу тощо);4.4. інформування та консультування страхувальників про дії під час настання страхової події в межах скриптів, встановлених Уповноваженим підрозділом;4.5. приймання, сприяння Клієнтам в оформленні документів на </w:t>
      </w:r>
      <w:r>
        <w:rPr>
          <w:rFonts w:ascii="Times New Roman" w:hAnsi="Times New Roman" w:cs="Times New Roman"/>
          <w:sz w:val="24"/>
          <w:szCs w:val="24"/>
        </w:rPr>
        <w:lastRenderedPageBreak/>
        <w:t>виплату страхового відшкодування та забезпечення оформлення документів, встановлених Компанією;4.6. ініціалізація Уповноваженому підрозділу Компанії з проведення маркетингових заходів (розсилки, дзвінки, презентації, семінари для клієнтів, участь у виставк</w:t>
      </w:r>
      <w:r>
        <w:rPr>
          <w:rFonts w:ascii="Times New Roman" w:hAnsi="Times New Roman" w:cs="Times New Roman"/>
          <w:sz w:val="24"/>
          <w:szCs w:val="24"/>
        </w:rPr>
        <w:t>ах, привітання зі святами і т.п.);4.7. участь у проведених Компанією програм лояльності.5. Забезпечення реалізації процесів Компанії з повторних продаж «страхових продуктів»:5.1. організація і проведення планових дзвінків та зустрічей з існуючими клієнтами</w:t>
      </w:r>
      <w:r>
        <w:rPr>
          <w:rFonts w:ascii="Times New Roman" w:hAnsi="Times New Roman" w:cs="Times New Roman"/>
          <w:sz w:val="24"/>
          <w:szCs w:val="24"/>
        </w:rPr>
        <w:t xml:space="preserve"> з метою повторного продажу «страхових продуктів»;5.2. організація та проведення зустрічей з новими та чинними клієнтами;5.3. ведення переговорного процесу;5.4. підготовка пропозиції умов «страхових продуктів»  для клієнтів;5.5. підготовка редакцій договор</w:t>
      </w:r>
      <w:r>
        <w:rPr>
          <w:rFonts w:ascii="Times New Roman" w:hAnsi="Times New Roman" w:cs="Times New Roman"/>
          <w:sz w:val="24"/>
          <w:szCs w:val="24"/>
        </w:rPr>
        <w:t>ів страхування.</w:t>
      </w: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Додаткова інформація, необхідна для повного і точного розкриття інформації про дію:</w:t>
      </w:r>
    </w:p>
    <w:p w:rsidR="00CF1ABE" w:rsidRDefault="00CF1ABE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Рішення Наглядової ради АТ СК ІНГО від 24.04.2025 року (протокол № 09) </w:t>
      </w:r>
    </w:p>
    <w:sectPr w:rsidR="00CF1ABE">
      <w:pgSz w:w="11905" w:h="16837"/>
      <w:pgMar w:top="570" w:right="720" w:bottom="570" w:left="720" w:header="720" w:footer="36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ABE" w:rsidRDefault="00CF1ABE">
      <w:pPr>
        <w:spacing w:after="0" w:line="240" w:lineRule="auto"/>
      </w:pPr>
      <w:r>
        <w:separator/>
      </w:r>
    </w:p>
  </w:endnote>
  <w:endnote w:type="continuationSeparator" w:id="0">
    <w:p w:rsidR="00CF1ABE" w:rsidRDefault="00CF1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F1AB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 w:rsidR="00AC1713">
      <w:rPr>
        <w:rFonts w:ascii="Times New Roman" w:hAnsi="Times New Roman" w:cs="Times New Roman"/>
        <w:sz w:val="20"/>
        <w:szCs w:val="20"/>
      </w:rPr>
      <w:fldChar w:fldCharType="separate"/>
    </w:r>
    <w:r w:rsidR="00AC1713">
      <w:rPr>
        <w:rFonts w:ascii="Times New Roman" w:hAnsi="Times New Roman" w:cs="Times New Roman"/>
        <w:noProof/>
        <w:sz w:val="20"/>
        <w:szCs w:val="20"/>
      </w:rPr>
      <w:t>1</w:t>
    </w:r>
    <w:r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ABE" w:rsidRDefault="00CF1ABE">
      <w:pPr>
        <w:spacing w:after="0" w:line="240" w:lineRule="auto"/>
      </w:pPr>
      <w:r>
        <w:separator/>
      </w:r>
    </w:p>
  </w:footnote>
  <w:footnote w:type="continuationSeparator" w:id="0">
    <w:p w:rsidR="00CF1ABE" w:rsidRDefault="00CF1A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13"/>
    <w:rsid w:val="00AC1713"/>
    <w:rsid w:val="00C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028640-5BF4-4FC3-B1F2-62646AA0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Юрій Миколайович</dc:creator>
  <cp:keywords/>
  <dc:description/>
  <cp:lastModifiedBy>Мельник Юрій Миколайович</cp:lastModifiedBy>
  <cp:revision>2</cp:revision>
  <dcterms:created xsi:type="dcterms:W3CDTF">2025-05-01T13:02:00Z</dcterms:created>
  <dcterms:modified xsi:type="dcterms:W3CDTF">2025-05-01T13:02:00Z</dcterms:modified>
</cp:coreProperties>
</file>